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3" w:rsidRPr="00C75E83" w:rsidRDefault="00C75E83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>Муниципальное бюджетное общеобразовательное учреждение</w:t>
      </w:r>
    </w:p>
    <w:p w:rsidR="00C75E83" w:rsidRDefault="00C75E83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>«</w:t>
      </w:r>
      <w:proofErr w:type="spellStart"/>
      <w:r w:rsidRPr="00C75E83">
        <w:rPr>
          <w:b/>
          <w:sz w:val="26"/>
        </w:rPr>
        <w:t>Усть-Ярульская</w:t>
      </w:r>
      <w:proofErr w:type="spellEnd"/>
      <w:r w:rsidRPr="00C75E83">
        <w:rPr>
          <w:b/>
          <w:sz w:val="26"/>
        </w:rPr>
        <w:t xml:space="preserve"> средняя общеобразовательная школа» </w:t>
      </w:r>
    </w:p>
    <w:p w:rsidR="00C75E83" w:rsidRPr="00C75E83" w:rsidRDefault="00C75E83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 xml:space="preserve">имени Героя Советского Союза </w:t>
      </w:r>
      <w:proofErr w:type="spellStart"/>
      <w:r w:rsidRPr="00C75E83">
        <w:rPr>
          <w:b/>
          <w:sz w:val="26"/>
        </w:rPr>
        <w:t>Н.Я.Тотмина</w:t>
      </w:r>
      <w:proofErr w:type="spellEnd"/>
    </w:p>
    <w:p w:rsidR="00C75E83" w:rsidRPr="00C75E83" w:rsidRDefault="00C75E83">
      <w:pPr>
        <w:spacing w:after="0" w:line="259" w:lineRule="auto"/>
        <w:ind w:left="756" w:firstLine="0"/>
        <w:jc w:val="center"/>
        <w:rPr>
          <w:sz w:val="22"/>
        </w:rPr>
      </w:pPr>
      <w:proofErr w:type="gramStart"/>
      <w:r w:rsidRPr="00C75E83">
        <w:rPr>
          <w:sz w:val="22"/>
        </w:rPr>
        <w:t>663663,Россия</w:t>
      </w:r>
      <w:proofErr w:type="gramEnd"/>
      <w:r w:rsidRPr="00C75E83">
        <w:rPr>
          <w:sz w:val="22"/>
        </w:rPr>
        <w:t xml:space="preserve">, Красноярский край, </w:t>
      </w:r>
      <w:proofErr w:type="spellStart"/>
      <w:r w:rsidRPr="00C75E83">
        <w:rPr>
          <w:sz w:val="22"/>
        </w:rPr>
        <w:t>Ирбейский</w:t>
      </w:r>
      <w:proofErr w:type="spellEnd"/>
      <w:r w:rsidRPr="00C75E83">
        <w:rPr>
          <w:sz w:val="22"/>
        </w:rPr>
        <w:t xml:space="preserve"> район, с. </w:t>
      </w:r>
      <w:proofErr w:type="spellStart"/>
      <w:r w:rsidRPr="00C75E83">
        <w:rPr>
          <w:sz w:val="22"/>
        </w:rPr>
        <w:t>Усть-Яруль</w:t>
      </w:r>
      <w:proofErr w:type="spellEnd"/>
      <w:r w:rsidR="000306CC">
        <w:rPr>
          <w:sz w:val="22"/>
        </w:rPr>
        <w:t>,</w:t>
      </w:r>
      <w:r w:rsidRPr="00C75E83">
        <w:rPr>
          <w:sz w:val="22"/>
        </w:rPr>
        <w:t xml:space="preserve"> ул. Пионерская 1/1</w:t>
      </w:r>
    </w:p>
    <w:p w:rsidR="00C75E83" w:rsidRDefault="00C75E83">
      <w:pPr>
        <w:spacing w:after="0" w:line="259" w:lineRule="auto"/>
        <w:ind w:left="756" w:firstLine="0"/>
        <w:jc w:val="center"/>
        <w:rPr>
          <w:sz w:val="26"/>
        </w:rPr>
      </w:pPr>
    </w:p>
    <w:p w:rsidR="00C75E83" w:rsidRPr="00C75E83" w:rsidRDefault="00C75E83" w:rsidP="00C75E83">
      <w:pPr>
        <w:spacing w:after="0" w:line="259" w:lineRule="auto"/>
        <w:ind w:left="756" w:firstLine="0"/>
        <w:jc w:val="left"/>
        <w:rPr>
          <w:sz w:val="22"/>
        </w:rPr>
      </w:pPr>
    </w:p>
    <w:tbl>
      <w:tblPr>
        <w:tblStyle w:val="a3"/>
        <w:tblpPr w:leftFromText="180" w:rightFromText="180" w:vertAnchor="text" w:tblpY="11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C75E83" w:rsidTr="000306CC">
        <w:tc>
          <w:tcPr>
            <w:tcW w:w="6096" w:type="dxa"/>
          </w:tcPr>
          <w:p w:rsidR="00C75E83" w:rsidRDefault="00C75E83" w:rsidP="00C75E83">
            <w:p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Обсуждено и согласовано:</w:t>
            </w:r>
          </w:p>
          <w:p w:rsidR="00C75E83" w:rsidRDefault="00C75E83" w:rsidP="00C75E83">
            <w:p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Педагогический совет</w:t>
            </w:r>
          </w:p>
          <w:p w:rsidR="00C75E83" w:rsidRDefault="00C75E83" w:rsidP="00C75E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Протокол №1 от 31.09.2019</w:t>
            </w:r>
          </w:p>
        </w:tc>
        <w:tc>
          <w:tcPr>
            <w:tcW w:w="3402" w:type="dxa"/>
          </w:tcPr>
          <w:p w:rsidR="00C75E83" w:rsidRDefault="00C75E83" w:rsidP="00C75E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  <w:p w:rsidR="00C75E83" w:rsidRDefault="00C75E83" w:rsidP="00C75E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C75E83" w:rsidRDefault="00C75E83" w:rsidP="00C75E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МБОУ </w:t>
            </w:r>
            <w:proofErr w:type="spellStart"/>
            <w:r>
              <w:rPr>
                <w:sz w:val="22"/>
              </w:rPr>
              <w:t>Усть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Ярульская</w:t>
            </w:r>
            <w:proofErr w:type="spellEnd"/>
            <w:r>
              <w:rPr>
                <w:sz w:val="22"/>
              </w:rPr>
              <w:t xml:space="preserve"> СОШ</w:t>
            </w:r>
          </w:p>
          <w:p w:rsidR="00C75E83" w:rsidRDefault="00C75E83" w:rsidP="00C75E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</w:t>
            </w:r>
            <w:proofErr w:type="spellStart"/>
            <w:r>
              <w:rPr>
                <w:sz w:val="22"/>
              </w:rPr>
              <w:t>О.О.Старкова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75E83" w:rsidRDefault="00C75E83" w:rsidP="00C75E8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Приказ №114 от 17.05.2021</w:t>
            </w:r>
          </w:p>
        </w:tc>
      </w:tr>
    </w:tbl>
    <w:p w:rsidR="00C75E83" w:rsidRDefault="00C75E83">
      <w:pPr>
        <w:spacing w:after="0" w:line="259" w:lineRule="auto"/>
        <w:ind w:left="756" w:firstLine="0"/>
        <w:jc w:val="center"/>
        <w:rPr>
          <w:sz w:val="26"/>
        </w:rPr>
      </w:pPr>
    </w:p>
    <w:p w:rsidR="000C5078" w:rsidRDefault="000306CC">
      <w:pPr>
        <w:spacing w:after="0" w:line="259" w:lineRule="auto"/>
        <w:ind w:left="756" w:firstLine="0"/>
        <w:jc w:val="center"/>
      </w:pPr>
      <w:r>
        <w:rPr>
          <w:sz w:val="26"/>
        </w:rPr>
        <w:t>Положение</w:t>
      </w:r>
    </w:p>
    <w:p w:rsidR="000C5078" w:rsidRPr="000306CC" w:rsidRDefault="000306CC" w:rsidP="000306CC">
      <w:pPr>
        <w:spacing w:after="270" w:line="249" w:lineRule="auto"/>
        <w:ind w:left="864" w:right="100" w:firstLine="180"/>
        <w:jc w:val="center"/>
        <w:rPr>
          <w:szCs w:val="24"/>
        </w:rPr>
      </w:pPr>
      <w:r w:rsidRPr="000306CC">
        <w:rPr>
          <w:szCs w:val="24"/>
        </w:rPr>
        <w:t>О специальных условиях проведения теку</w:t>
      </w:r>
      <w:r w:rsidR="00155C12" w:rsidRPr="000306CC">
        <w:rPr>
          <w:szCs w:val="24"/>
        </w:rPr>
        <w:t>щей аттестации обучающихся с ОВЗ</w:t>
      </w:r>
      <w:r w:rsidRPr="000306CC">
        <w:rPr>
          <w:szCs w:val="24"/>
        </w:rPr>
        <w:t>, о системе оценок, формах текущего контроля успеваемости, обучающихся по итогам освоения АОП (АООП) обучающихся с ОВЗ</w:t>
      </w:r>
    </w:p>
    <w:p w:rsidR="000C5078" w:rsidRPr="000306CC" w:rsidRDefault="00155C12" w:rsidP="000306CC">
      <w:pPr>
        <w:spacing w:after="11" w:line="249" w:lineRule="auto"/>
        <w:ind w:left="45" w:right="100" w:hanging="10"/>
        <w:rPr>
          <w:b/>
          <w:szCs w:val="24"/>
        </w:rPr>
      </w:pPr>
      <w:r w:rsidRPr="000306CC">
        <w:rPr>
          <w:b/>
          <w:szCs w:val="24"/>
        </w:rPr>
        <w:t>1.Об</w:t>
      </w:r>
      <w:r w:rsidR="000306CC" w:rsidRPr="000306CC">
        <w:rPr>
          <w:b/>
          <w:szCs w:val="24"/>
        </w:rPr>
        <w:t>щие положения</w:t>
      </w:r>
    </w:p>
    <w:p w:rsidR="000C5078" w:rsidRDefault="000306CC" w:rsidP="000306CC">
      <w:pPr>
        <w:spacing w:after="0" w:line="248" w:lineRule="auto"/>
        <w:ind w:left="21" w:right="7" w:firstLine="12"/>
      </w:pPr>
      <w:r>
        <w:t>1.1. Настоящее Положение разработано на основании</w:t>
      </w:r>
      <w:r>
        <w:t xml:space="preserve"> Закона РФ «Об образовании» (№ 273-ФЗ от 29.12.2012 п. 1 ч.5.статья 108), Положении об инклюзивном обуч</w:t>
      </w:r>
      <w:r w:rsidR="00155C12">
        <w:t xml:space="preserve">ении учащихся с ОВЗ МБОУ </w:t>
      </w:r>
      <w:proofErr w:type="spellStart"/>
      <w:r w:rsidR="00155C12">
        <w:t>Усть-Ярульская</w:t>
      </w:r>
      <w:proofErr w:type="spellEnd"/>
      <w:r w:rsidR="00155C12">
        <w:t xml:space="preserve"> СОШ</w:t>
      </w:r>
      <w:r>
        <w:t>.</w:t>
      </w:r>
    </w:p>
    <w:p w:rsidR="00EB3B47" w:rsidRDefault="00EB3B47" w:rsidP="000306CC">
      <w:pPr>
        <w:spacing w:after="33" w:line="248" w:lineRule="auto"/>
        <w:ind w:left="21" w:right="7" w:firstLine="12"/>
      </w:pPr>
      <w:r>
        <w:t>1.</w:t>
      </w:r>
      <w:proofErr w:type="gramStart"/>
      <w:r>
        <w:t>2.Настоящее</w:t>
      </w:r>
      <w:proofErr w:type="gramEnd"/>
      <w:r>
        <w:t xml:space="preserve"> </w:t>
      </w:r>
      <w:r w:rsidR="000306CC">
        <w:t>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навыков, учащихся с ОВЗ.</w:t>
      </w:r>
    </w:p>
    <w:p w:rsidR="000C5078" w:rsidRDefault="000306CC" w:rsidP="000306CC">
      <w:pPr>
        <w:spacing w:after="33" w:line="248" w:lineRule="auto"/>
        <w:ind w:left="21" w:right="7" w:firstLine="12"/>
      </w:pPr>
      <w:r>
        <w:t xml:space="preserve"> 1.3. Положение является </w:t>
      </w:r>
      <w:r>
        <w:t>локальным нормативным актом, принимается педагогическим советом и утверждается руководителем учреждения.</w:t>
      </w:r>
    </w:p>
    <w:p w:rsidR="000C5078" w:rsidRDefault="00EB3B47" w:rsidP="000306CC">
      <w:pPr>
        <w:spacing w:after="0" w:line="248" w:lineRule="auto"/>
        <w:ind w:left="40" w:right="53" w:firstLine="0"/>
      </w:pPr>
      <w:r>
        <w:t>1.</w:t>
      </w:r>
      <w:proofErr w:type="gramStart"/>
      <w:r w:rsidR="000306CC">
        <w:t>4.Коррекционно</w:t>
      </w:r>
      <w:proofErr w:type="gramEnd"/>
      <w:r w:rsidR="000306CC">
        <w:t xml:space="preserve">-развивающее обучение форма организации образовательного процесса для детей с задержкой психического развития в </w:t>
      </w:r>
      <w:r>
        <w:t xml:space="preserve">МБОУ </w:t>
      </w:r>
      <w:proofErr w:type="spellStart"/>
      <w:r>
        <w:t>Усть-Ярульская</w:t>
      </w:r>
      <w:proofErr w:type="spellEnd"/>
      <w:r>
        <w:t xml:space="preserve"> СОШ</w:t>
      </w:r>
      <w:r w:rsidR="000306CC">
        <w:t>, предполагающ</w:t>
      </w:r>
      <w:r w:rsidR="000306CC">
        <w:t>ая создание специальных условий для освоения детьми данной категории программы основного общего образования.</w:t>
      </w:r>
    </w:p>
    <w:p w:rsidR="000C5078" w:rsidRDefault="000306CC" w:rsidP="000306CC">
      <w:pPr>
        <w:spacing w:after="279" w:line="248" w:lineRule="auto"/>
        <w:ind w:left="21" w:right="7" w:firstLine="12"/>
      </w:pPr>
      <w:r>
        <w:t>1.5. Для формирования положительной мотивации к обучению и созданию благоприятных и комфортных условий для коррекции и развития познавательной и эм</w:t>
      </w:r>
      <w:r>
        <w:t>оционально</w:t>
      </w:r>
      <w:r w:rsidR="00EB3B47">
        <w:t>-</w:t>
      </w:r>
      <w:r>
        <w:t>личностной сферы детей настоящим положением рекомендуется осуществлять текущий контроль письменных работ по русскому языку и чтению учащихся с ОВЗ с индивидуальным подходом по изменённой шкале оценивания (приложение №1).</w:t>
      </w:r>
    </w:p>
    <w:p w:rsidR="000C5078" w:rsidRPr="000306CC" w:rsidRDefault="00EB3B47" w:rsidP="000306CC">
      <w:pPr>
        <w:spacing w:after="11" w:line="249" w:lineRule="auto"/>
        <w:ind w:left="40" w:right="53" w:firstLine="0"/>
        <w:rPr>
          <w:b/>
          <w:szCs w:val="24"/>
        </w:rPr>
      </w:pPr>
      <w:r w:rsidRPr="000306CC">
        <w:rPr>
          <w:b/>
          <w:szCs w:val="24"/>
        </w:rPr>
        <w:t>2.</w:t>
      </w:r>
      <w:r w:rsidR="000306CC" w:rsidRPr="000306CC">
        <w:rPr>
          <w:b/>
          <w:szCs w:val="24"/>
        </w:rPr>
        <w:t>Специальные условия прове</w:t>
      </w:r>
      <w:r w:rsidR="000306CC" w:rsidRPr="000306CC">
        <w:rPr>
          <w:b/>
          <w:szCs w:val="24"/>
        </w:rPr>
        <w:t>дения текущей аттестации обучающихся с ОВЗ.</w:t>
      </w:r>
    </w:p>
    <w:p w:rsidR="000C5078" w:rsidRDefault="000306CC" w:rsidP="000306CC">
      <w:pPr>
        <w:spacing w:after="59" w:line="248" w:lineRule="auto"/>
        <w:ind w:left="21" w:right="7" w:firstLine="12"/>
      </w:pPr>
      <w:r>
        <w:t>2.1 Оценивать достижения обучающимся с ОВЗ планируемых результатов необходимо при завершении каждого уровня образования, поскольку у обучающегося с ОВЗ может быть индивидуальный темп освоения содержания образован</w:t>
      </w:r>
      <w:r>
        <w:t>ия и стандартизация планируемых результатов образования в более короткие промежутки времени объективно невозможна.</w:t>
      </w:r>
    </w:p>
    <w:p w:rsidR="000C5078" w:rsidRDefault="00EB3B47" w:rsidP="000306CC">
      <w:pPr>
        <w:spacing w:after="102" w:line="248" w:lineRule="auto"/>
        <w:ind w:left="25" w:right="7" w:firstLine="0"/>
      </w:pPr>
      <w:r>
        <w:t>2.</w:t>
      </w:r>
      <w:proofErr w:type="gramStart"/>
      <w:r w:rsidR="000306CC">
        <w:t>2.Специальные</w:t>
      </w:r>
      <w:proofErr w:type="gramEnd"/>
      <w:r w:rsidR="000306CC">
        <w:t xml:space="preserve"> условия проведения текущей, промежуточной аттестации обучающихся с ОВЗ включают:</w:t>
      </w:r>
    </w:p>
    <w:p w:rsidR="000C5078" w:rsidRDefault="00EB3B47" w:rsidP="000306CC">
      <w:pPr>
        <w:spacing w:after="0" w:line="284" w:lineRule="auto"/>
        <w:ind w:right="3"/>
      </w:pPr>
      <w:r>
        <w:lastRenderedPageBreak/>
        <w:t>-</w:t>
      </w:r>
      <w:r w:rsidR="000306CC">
        <w:t>особую форму организации аттестации (в малой г</w:t>
      </w:r>
      <w:r w:rsidR="000306CC">
        <w:t>руппе, индивидуальную) с учетом особых образовательных потребностей и индивидуальных особенностей обучающихся;</w:t>
      </w:r>
    </w:p>
    <w:p w:rsidR="00EB3B47" w:rsidRDefault="00EB3B47" w:rsidP="000306CC">
      <w:pPr>
        <w:spacing w:after="28"/>
        <w:ind w:right="3"/>
      </w:pPr>
      <w:r>
        <w:t xml:space="preserve">- </w:t>
      </w:r>
      <w:r w:rsidR="000306CC"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="000306CC">
        <w:t>мнестических</w:t>
      </w:r>
      <w:proofErr w:type="spellEnd"/>
      <w:r w:rsidR="000306CC">
        <w:t xml:space="preserve"> опор: наглядных схем, шаблонов общего х</w:t>
      </w:r>
      <w:r w:rsidR="000306CC">
        <w:t>ода выполнения заданий);</w:t>
      </w:r>
    </w:p>
    <w:p w:rsidR="00EB3B47" w:rsidRDefault="00EB3B47" w:rsidP="000306CC">
      <w:pPr>
        <w:spacing w:after="28"/>
        <w:ind w:right="3"/>
        <w:rPr>
          <w:noProof/>
        </w:rPr>
      </w:pPr>
      <w:r>
        <w:rPr>
          <w:noProof/>
        </w:rPr>
        <w:t>-</w:t>
      </w:r>
      <w:r w:rsidR="000306CC">
        <w:t>присутствие в начале работы этапа общей организации деятельности;</w:t>
      </w:r>
    </w:p>
    <w:p w:rsidR="000C5078" w:rsidRDefault="00A64C72" w:rsidP="000306CC">
      <w:pPr>
        <w:spacing w:after="28"/>
        <w:ind w:right="3"/>
      </w:pPr>
      <w:r>
        <w:t xml:space="preserve">- </w:t>
      </w:r>
      <w:proofErr w:type="spellStart"/>
      <w:r w:rsidR="000306CC">
        <w:t>адаптирование</w:t>
      </w:r>
      <w:proofErr w:type="spellEnd"/>
      <w:r w:rsidR="000306CC">
        <w:t xml:space="preserve"> инструкции с учетом особых образовательных потребностей и </w:t>
      </w:r>
      <w:proofErr w:type="gramStart"/>
      <w:r w:rsidR="000306CC">
        <w:t>индивидуальных трудностей</w:t>
      </w:r>
      <w:proofErr w:type="gramEnd"/>
      <w:r w:rsidR="000306CC">
        <w:t xml:space="preserve"> обучающихся с ОВЗ:</w:t>
      </w:r>
    </w:p>
    <w:p w:rsidR="000C5078" w:rsidRDefault="000306CC" w:rsidP="000306CC">
      <w:pPr>
        <w:numPr>
          <w:ilvl w:val="2"/>
          <w:numId w:val="4"/>
        </w:numPr>
        <w:ind w:left="142" w:right="7" w:firstLine="284"/>
      </w:pPr>
      <w:r>
        <w:t xml:space="preserve">упрощение формулировок по грамматическому и </w:t>
      </w:r>
      <w:r>
        <w:t>семантическому оформлению;</w:t>
      </w:r>
    </w:p>
    <w:p w:rsidR="000C5078" w:rsidRDefault="000306CC" w:rsidP="000306CC">
      <w:pPr>
        <w:numPr>
          <w:ilvl w:val="2"/>
          <w:numId w:val="4"/>
        </w:numPr>
        <w:spacing w:after="33"/>
        <w:ind w:right="7" w:firstLine="48"/>
      </w:pPr>
      <w:r>
        <w:t xml:space="preserve">упрощение </w:t>
      </w:r>
      <w:proofErr w:type="spellStart"/>
      <w:r>
        <w:t>многозвеньевой</w:t>
      </w:r>
      <w:proofErr w:type="spellEnd"/>
      <w:r>
        <w:t xml:space="preserve"> инструкции посредством деления ее на короткие смысловые единицы, задающие </w:t>
      </w:r>
      <w:proofErr w:type="spellStart"/>
      <w:r>
        <w:t>поэтапность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>) выполнения задания;</w:t>
      </w:r>
    </w:p>
    <w:p w:rsidR="00A64C72" w:rsidRDefault="000306CC" w:rsidP="000306CC">
      <w:pPr>
        <w:spacing w:after="4" w:line="280" w:lineRule="auto"/>
        <w:ind w:left="28" w:right="-8" w:firstLine="39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6979686</wp:posOffset>
            </wp:positionH>
            <wp:positionV relativeFrom="page">
              <wp:posOffset>2318665</wp:posOffset>
            </wp:positionV>
            <wp:extent cx="4574" cy="4573"/>
            <wp:effectExtent l="0" t="0" r="0" b="0"/>
            <wp:wrapSquare wrapText="bothSides"/>
            <wp:docPr id="3643" name="Picture 3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" name="Picture 3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C72">
        <w:t>3</w:t>
      </w:r>
      <w:r>
        <w:t>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A64C72" w:rsidRDefault="000306CC" w:rsidP="000306CC">
      <w:pPr>
        <w:spacing w:after="4" w:line="280" w:lineRule="auto"/>
        <w:ind w:left="28" w:right="-8" w:firstLine="398"/>
      </w:pPr>
      <w:r>
        <w:rPr>
          <w:noProof/>
        </w:rPr>
        <w:drawing>
          <wp:inline distT="0" distB="0" distL="0" distR="0">
            <wp:extent cx="59460" cy="54880"/>
            <wp:effectExtent l="0" t="0" r="0" b="0"/>
            <wp:docPr id="3644" name="Picture 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4" name="Picture 36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с учетом особых образовательных потребн</w:t>
      </w:r>
      <w:r>
        <w:t xml:space="preserve">остей и </w:t>
      </w:r>
      <w:proofErr w:type="gramStart"/>
      <w:r>
        <w:t>индивидуальных трудностей</w:t>
      </w:r>
      <w:proofErr w:type="gramEnd"/>
      <w: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A64C72" w:rsidRDefault="000306CC" w:rsidP="000306CC">
      <w:pPr>
        <w:spacing w:after="4" w:line="280" w:lineRule="auto"/>
        <w:ind w:left="28" w:right="-8" w:firstLine="398"/>
      </w:pPr>
      <w:r>
        <w:rPr>
          <w:noProof/>
        </w:rPr>
        <w:drawing>
          <wp:inline distT="0" distB="0" distL="0" distR="0">
            <wp:extent cx="59460" cy="54879"/>
            <wp:effectExtent l="0" t="0" r="0" b="0"/>
            <wp:docPr id="3645" name="Picture 3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" name="Picture 3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0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необходимости предоставление дифференцирова</w:t>
      </w:r>
      <w:r>
        <w:t>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64C72" w:rsidRDefault="00A64C72" w:rsidP="000306CC">
      <w:pPr>
        <w:spacing w:after="4" w:line="280" w:lineRule="auto"/>
        <w:ind w:left="28" w:right="-8" w:firstLine="398"/>
      </w:pPr>
      <w:r w:rsidRPr="00B053EA">
        <w:pict>
          <v:shape id="Picture 3646" o:spid="_x0000_i1034" type="#_x0000_t75" style="width:4.5pt;height:4.5pt;visibility:visible;mso-wrap-style:square">
            <v:imagedata r:id="rId8" o:title=""/>
          </v:shape>
        </w:pict>
      </w:r>
      <w:r w:rsidR="000306CC">
        <w:tab/>
        <w:t>увеличени</w:t>
      </w:r>
      <w:r w:rsidR="000306CC">
        <w:t>е времени на выполнение заданий;</w:t>
      </w:r>
    </w:p>
    <w:p w:rsidR="000C5078" w:rsidRDefault="000306CC" w:rsidP="000306CC">
      <w:pPr>
        <w:spacing w:after="4" w:line="280" w:lineRule="auto"/>
        <w:ind w:left="28" w:right="-8" w:firstLine="398"/>
      </w:pPr>
      <w:r>
        <w:rPr>
          <w:noProof/>
        </w:rPr>
        <w:drawing>
          <wp:inline distT="0" distB="0" distL="0" distR="0">
            <wp:extent cx="54886" cy="54880"/>
            <wp:effectExtent l="0" t="0" r="0" b="0"/>
            <wp:docPr id="3647" name="Picture 3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7" name="Picture 36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>
        <w:t>травмированию</w:t>
      </w:r>
      <w:proofErr w:type="spellEnd"/>
      <w:r>
        <w:t xml:space="preserve"> ребенка.</w:t>
      </w:r>
    </w:p>
    <w:p w:rsidR="000C5078" w:rsidRDefault="000306CC" w:rsidP="000306CC">
      <w:pPr>
        <w:numPr>
          <w:ilvl w:val="1"/>
          <w:numId w:val="2"/>
        </w:numPr>
        <w:spacing w:after="311"/>
        <w:ind w:right="7"/>
      </w:pPr>
      <w:r>
        <w:t>С</w:t>
      </w:r>
      <w:r>
        <w:t>истема оценки достижения обучающимися с ОВЗ плани</w:t>
      </w:r>
      <w:r w:rsidR="00A64C72">
        <w:t>руемых результатов освоения АОО</w:t>
      </w:r>
      <w:r>
        <w:t>П дол</w:t>
      </w:r>
      <w:r>
        <w:t>жна предусматривать оценку достижения обучающимися с ОВЗ планируемых результатов освоения программы внеурочной деятельности.</w:t>
      </w:r>
    </w:p>
    <w:p w:rsidR="000C5078" w:rsidRPr="000306CC" w:rsidRDefault="00A64C72" w:rsidP="000306CC">
      <w:pPr>
        <w:spacing w:after="0" w:line="259" w:lineRule="auto"/>
        <w:ind w:left="2" w:hanging="10"/>
        <w:rPr>
          <w:b/>
          <w:szCs w:val="24"/>
        </w:rPr>
      </w:pPr>
      <w:bookmarkStart w:id="0" w:name="_GoBack"/>
      <w:r w:rsidRPr="000306CC">
        <w:rPr>
          <w:b/>
          <w:szCs w:val="24"/>
        </w:rPr>
        <w:t>3</w:t>
      </w:r>
      <w:r w:rsidR="000306CC" w:rsidRPr="000306CC">
        <w:rPr>
          <w:b/>
          <w:szCs w:val="24"/>
        </w:rPr>
        <w:t>. Система, формы и методы оценки результатов в условиях ФГОС обучающихся с</w:t>
      </w:r>
      <w:r w:rsidRPr="000306CC">
        <w:rPr>
          <w:b/>
          <w:szCs w:val="24"/>
        </w:rPr>
        <w:t xml:space="preserve"> ОВЗ.</w:t>
      </w:r>
    </w:p>
    <w:bookmarkEnd w:id="0"/>
    <w:p w:rsidR="000C5078" w:rsidRDefault="002A6BE1" w:rsidP="000306CC">
      <w:pPr>
        <w:spacing w:after="47"/>
        <w:ind w:left="14" w:right="7"/>
      </w:pPr>
      <w:r>
        <w:t>3</w:t>
      </w:r>
      <w:r w:rsidR="000306CC">
        <w:t>. 1 Система оценки достижения обучающимися с ОВЗ п</w:t>
      </w:r>
      <w:r w:rsidR="000306CC">
        <w:t>ланируемых результатов освоения АООП призвана решить следующие задачи:</w:t>
      </w:r>
    </w:p>
    <w:p w:rsidR="000C5078" w:rsidRDefault="000306CC" w:rsidP="000306CC">
      <w:pPr>
        <w:numPr>
          <w:ilvl w:val="2"/>
          <w:numId w:val="2"/>
        </w:numPr>
        <w:ind w:left="-142" w:right="7" w:firstLine="0"/>
      </w:pPr>
      <w: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</w:t>
      </w:r>
      <w:r>
        <w:t xml:space="preserve">тов, условия и границы применения системы оценки, предусматривая приоритетную оценку динамики индивидуальных достижений обучающихся; </w:t>
      </w:r>
      <w:r>
        <w:rPr>
          <w:noProof/>
        </w:rPr>
        <w:drawing>
          <wp:inline distT="0" distB="0" distL="0" distR="0">
            <wp:extent cx="59460" cy="54880"/>
            <wp:effectExtent l="0" t="0" r="0" b="0"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6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ориентировать образовательный процесс на духовно-нравственное развитие и воспитание обучающихся, достижение планируемых р</w:t>
      </w:r>
      <w:r>
        <w:t xml:space="preserve">езультатов освоения содержания учебных предметов и формирование универсальных учебных действий; </w:t>
      </w:r>
      <w:r>
        <w:rPr>
          <w:noProof/>
        </w:rPr>
        <w:drawing>
          <wp:inline distT="0" distB="0" distL="0" distR="0">
            <wp:extent cx="54886" cy="59453"/>
            <wp:effectExtent l="0" t="0" r="0" b="0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комплексный подход к оценке результатов освоения АООП, позволяющий вести оценку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</w:t>
      </w:r>
    </w:p>
    <w:p w:rsidR="000C5078" w:rsidRDefault="000306CC" w:rsidP="000306CC">
      <w:pPr>
        <w:numPr>
          <w:ilvl w:val="2"/>
          <w:numId w:val="2"/>
        </w:numPr>
        <w:spacing w:after="41"/>
        <w:ind w:left="0" w:right="7" w:firstLine="0"/>
      </w:pPr>
      <w:r>
        <w:lastRenderedPageBreak/>
        <w:t>предусматрив</w:t>
      </w:r>
      <w:r>
        <w:t xml:space="preserve">ать оценку достижений обучающихся и оценку эффективности деятельности общеобразовательной организации; </w:t>
      </w:r>
      <w:r>
        <w:rPr>
          <w:noProof/>
        </w:rPr>
        <w:drawing>
          <wp:inline distT="0" distB="0" distL="0" distR="0">
            <wp:extent cx="59460" cy="59453"/>
            <wp:effectExtent l="0" t="0" r="0" b="0"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60" cy="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позволять осуществлять оценку динамики учебных достижений обучающихся и развития их социальной (жизненной) компетенции.</w:t>
      </w:r>
    </w:p>
    <w:p w:rsidR="00A64C72" w:rsidRDefault="000306CC" w:rsidP="000306CC">
      <w:pPr>
        <w:numPr>
          <w:ilvl w:val="2"/>
          <w:numId w:val="2"/>
        </w:numPr>
        <w:spacing w:after="25"/>
        <w:ind w:left="0" w:right="7" w:firstLine="0"/>
      </w:pPr>
      <w: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A64C72" w:rsidRDefault="000306CC" w:rsidP="000306CC">
      <w:pPr>
        <w:numPr>
          <w:ilvl w:val="2"/>
          <w:numId w:val="2"/>
        </w:numPr>
        <w:spacing w:after="25"/>
        <w:ind w:left="142" w:right="7" w:hanging="142"/>
      </w:pPr>
      <w:r>
        <w:t xml:space="preserve"> ориентировать образ</w:t>
      </w:r>
      <w:r>
        <w:t>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A64C72" w:rsidRDefault="000306CC" w:rsidP="000306CC">
      <w:pPr>
        <w:numPr>
          <w:ilvl w:val="2"/>
          <w:numId w:val="2"/>
        </w:numPr>
        <w:spacing w:after="25"/>
        <w:ind w:left="142" w:right="7" w:hanging="142"/>
      </w:pPr>
      <w:r>
        <w:t>обеспечивать комплексный подход к оценке результатов освоения АООП, по</w:t>
      </w:r>
      <w:r>
        <w:t xml:space="preserve">зволяющий вести оценку предметных и личностных результатов; </w:t>
      </w:r>
    </w:p>
    <w:p w:rsidR="00A64C72" w:rsidRDefault="000306CC" w:rsidP="000306CC">
      <w:pPr>
        <w:numPr>
          <w:ilvl w:val="2"/>
          <w:numId w:val="2"/>
        </w:numPr>
        <w:spacing w:after="25"/>
        <w:ind w:left="142" w:right="7" w:hanging="142"/>
      </w:pPr>
      <w:r>
        <w:t xml:space="preserve"> предусматривать оценку </w:t>
      </w:r>
      <w:proofErr w:type="gramStart"/>
      <w:r>
        <w:t>достижений</w:t>
      </w:r>
      <w:proofErr w:type="gramEnd"/>
      <w:r>
        <w:t xml:space="preserve"> обучающихся и оценку эффективности деятельности общеобразовательной организации; </w:t>
      </w:r>
    </w:p>
    <w:p w:rsidR="000C5078" w:rsidRDefault="000306CC" w:rsidP="000306CC">
      <w:pPr>
        <w:numPr>
          <w:ilvl w:val="2"/>
          <w:numId w:val="2"/>
        </w:numPr>
        <w:spacing w:after="25"/>
        <w:ind w:left="142" w:right="7" w:hanging="142"/>
      </w:pPr>
      <w:r>
        <w:t xml:space="preserve"> позволять осуществлять оценку динамики </w:t>
      </w:r>
      <w:proofErr w:type="gramStart"/>
      <w:r>
        <w:t>учебных достижений</w:t>
      </w:r>
      <w:proofErr w:type="gramEnd"/>
      <w:r>
        <w:t xml:space="preserve"> обучающихся и разви</w:t>
      </w:r>
      <w:r>
        <w:t>тия их жизненной компетенции.</w:t>
      </w:r>
    </w:p>
    <w:p w:rsidR="000C5078" w:rsidRDefault="000306CC" w:rsidP="000306CC">
      <w:pPr>
        <w:numPr>
          <w:ilvl w:val="0"/>
          <w:numId w:val="2"/>
        </w:numPr>
        <w:ind w:left="0" w:right="7" w:firstLine="142"/>
      </w:pPr>
      <w:r>
        <w:t xml:space="preserve">2.Результаты достижений </w:t>
      </w:r>
      <w:proofErr w:type="spellStart"/>
      <w:r>
        <w:t>обучающихсяс</w:t>
      </w:r>
      <w:proofErr w:type="spellEnd"/>
      <w:r>
        <w:t xml:space="preserve"> ОВЗ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</w:t>
      </w:r>
      <w:r>
        <w:t>ы:</w:t>
      </w:r>
    </w:p>
    <w:p w:rsidR="000C5078" w:rsidRDefault="000306CC" w:rsidP="000306CC">
      <w:pPr>
        <w:numPr>
          <w:ilvl w:val="2"/>
          <w:numId w:val="3"/>
        </w:numPr>
        <w:ind w:left="0" w:right="7" w:firstLine="709"/>
      </w:pPr>
      <w:r>
        <w:t xml:space="preserve">дифференциации оценки достижений с учетом типологических и индивидуальных особенностей развития и </w:t>
      </w:r>
      <w:proofErr w:type="gramStart"/>
      <w:r>
        <w:t>особых образовательн</w:t>
      </w:r>
      <w:r w:rsidR="00A64C72">
        <w:t>ых потребностей</w:t>
      </w:r>
      <w:proofErr w:type="gramEnd"/>
      <w:r w:rsidR="00A64C72">
        <w:t xml:space="preserve"> обучающихся с ОВЗ</w:t>
      </w:r>
      <w:r>
        <w:t>;</w:t>
      </w:r>
    </w:p>
    <w:p w:rsidR="000C5078" w:rsidRDefault="000306CC" w:rsidP="000306CC">
      <w:pPr>
        <w:numPr>
          <w:ilvl w:val="2"/>
          <w:numId w:val="3"/>
        </w:numPr>
        <w:spacing w:after="46"/>
        <w:ind w:left="0" w:right="7" w:firstLine="709"/>
      </w:pPr>
      <w: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C5078" w:rsidRDefault="002A6BE1" w:rsidP="000306CC">
      <w:pPr>
        <w:spacing w:after="30"/>
        <w:ind w:left="14" w:right="7" w:firstLine="720"/>
      </w:pPr>
      <w:r>
        <w:t>3</w:t>
      </w:r>
      <w:r w:rsidR="000306CC">
        <w:t xml:space="preserve">) единства параметров, критериев и инструментария оценки достижений в освоении содержания АООП, </w:t>
      </w:r>
      <w:r w:rsidR="000306CC">
        <w:t>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</w:t>
      </w:r>
      <w:r w:rsidR="000306CC">
        <w:t>едставления полученных данных) процесса осуществления оценки достижений обучающихся.</w:t>
      </w:r>
    </w:p>
    <w:p w:rsidR="000C5078" w:rsidRDefault="000306CC" w:rsidP="000306CC">
      <w:pPr>
        <w:spacing w:after="55"/>
        <w:ind w:left="14" w:right="7" w:firstLine="713"/>
      </w:pPr>
      <w:r>
        <w:t>Эти принципы, отражая основные закономерности целостного проце</w:t>
      </w:r>
      <w:r w:rsidR="00A64C72">
        <w:t>сса образования обучающихся с ОВЗ</w:t>
      </w:r>
      <w:r>
        <w:t>, самым тесным образом взаимосвязаны и касаются одновременно разных сторон пр</w:t>
      </w:r>
      <w:r>
        <w:t>оцесса осуществления оценки результатов их образования.</w:t>
      </w:r>
    </w:p>
    <w:p w:rsidR="000C5078" w:rsidRDefault="000306CC" w:rsidP="000306CC">
      <w:pPr>
        <w:numPr>
          <w:ilvl w:val="1"/>
          <w:numId w:val="2"/>
        </w:numPr>
        <w:spacing w:after="48"/>
        <w:ind w:left="0" w:right="7" w:firstLine="709"/>
      </w:pPr>
      <w:r>
        <w:t xml:space="preserve">Обеспечение дифференцированной оценки </w:t>
      </w:r>
      <w:proofErr w:type="gramStart"/>
      <w:r>
        <w:t>достижений</w:t>
      </w:r>
      <w:proofErr w:type="gramEnd"/>
      <w:r>
        <w:t xml:space="preserve"> обучающихся с ОВЗ имеет определяющее значение для оценки качества образования.</w:t>
      </w:r>
    </w:p>
    <w:p w:rsidR="000C5078" w:rsidRDefault="000306CC" w:rsidP="000306CC">
      <w:pPr>
        <w:numPr>
          <w:ilvl w:val="1"/>
          <w:numId w:val="2"/>
        </w:numPr>
        <w:spacing w:after="38"/>
        <w:ind w:left="0" w:right="7" w:firstLine="741"/>
      </w:pPr>
      <w:r>
        <w:t xml:space="preserve">В соответствии с </w:t>
      </w:r>
      <w:r w:rsidR="00A64C72">
        <w:t>требованием для обучающихся с ОВЗ</w:t>
      </w:r>
      <w:r>
        <w:t xml:space="preserve"> оценке подлежат личнос</w:t>
      </w:r>
      <w:r>
        <w:t xml:space="preserve">тные, </w:t>
      </w:r>
      <w:proofErr w:type="spellStart"/>
      <w:r>
        <w:t>метапредметные</w:t>
      </w:r>
      <w:proofErr w:type="spellEnd"/>
      <w:r>
        <w:t xml:space="preserve"> и предметные результаты.</w:t>
      </w:r>
    </w:p>
    <w:p w:rsidR="000C5078" w:rsidRDefault="000306CC" w:rsidP="000306CC">
      <w:pPr>
        <w:numPr>
          <w:ilvl w:val="1"/>
          <w:numId w:val="2"/>
        </w:numPr>
        <w:ind w:left="0" w:right="7" w:firstLine="741"/>
      </w:pPr>
      <w:r>
        <w:t>Личностные результаты включают овладение обучающимися социальными (жизненными) компетенциями, необходимыми для решения практико-</w:t>
      </w:r>
      <w:r>
        <w:lastRenderedPageBreak/>
        <w:t xml:space="preserve">ориентированных задач и обеспечивающими формирование и развитие </w:t>
      </w:r>
      <w:proofErr w:type="gramStart"/>
      <w:r>
        <w:t>социальных отношен</w:t>
      </w:r>
      <w:r>
        <w:t>ий</w:t>
      </w:r>
      <w:proofErr w:type="gramEnd"/>
      <w:r>
        <w:t xml:space="preserve"> обучающихся в различных средах.</w:t>
      </w:r>
    </w:p>
    <w:p w:rsidR="000C5078" w:rsidRDefault="00A64C72" w:rsidP="000306CC">
      <w:pPr>
        <w:spacing w:after="32"/>
        <w:ind w:left="14" w:right="7" w:firstLine="553"/>
      </w:pPr>
      <w:r>
        <w:t>3.6. О</w:t>
      </w:r>
      <w:r w:rsidR="000306CC">
        <w:t>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</w:t>
      </w:r>
      <w:r w:rsidR="000306CC">
        <w:t>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0C5078" w:rsidRDefault="000306CC" w:rsidP="000306CC">
      <w:pPr>
        <w:ind w:left="14" w:right="7" w:firstLine="553"/>
      </w:pPr>
      <w:r>
        <w:t>3.7.</w:t>
      </w:r>
      <w:r w:rsidR="00A64C72">
        <w:t xml:space="preserve"> </w:t>
      </w:r>
      <w:r>
        <w:t>Всесторонняя и комплексная оценка овладения обучающимися социальными (жизненными) компетенциями может осущ</w:t>
      </w:r>
      <w:r>
        <w:t>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 (экспертов). Состав экспертной группы определяется общеобразовательной организацией и включает педагог</w:t>
      </w:r>
      <w:r>
        <w:t>ических и медицинских работников (учителей, педагога-психолога, врача невролога, психиатра, педиатра), которые хорошо знают ученика. Для полноты оценки личностных результатов освоения обучающимися с ОВЗ АООП следует учитывать мнение родителей (законных пре</w:t>
      </w:r>
      <w:r>
        <w:t>дставителей), поскольку основой оценки служит анализ изменений поведения, обучающегося в повседневной жизни в различных социальных средах (школьной и семейной).</w:t>
      </w:r>
    </w:p>
    <w:p w:rsidR="000C5078" w:rsidRDefault="000306CC" w:rsidP="000306CC">
      <w:pPr>
        <w:ind w:left="14" w:right="7" w:firstLine="5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6828749</wp:posOffset>
            </wp:positionH>
            <wp:positionV relativeFrom="page">
              <wp:posOffset>4468118</wp:posOffset>
            </wp:positionV>
            <wp:extent cx="146363" cy="13720"/>
            <wp:effectExtent l="0" t="0" r="0" b="0"/>
            <wp:wrapSquare wrapText="bothSides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63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3.8.</w:t>
      </w:r>
      <w:r w:rsidR="00A64C72">
        <w:t xml:space="preserve"> </w:t>
      </w:r>
      <w:r>
        <w:t>Результаты анализа представляются в форме удобных и понятных всем членам экспертной группы</w:t>
      </w:r>
      <w:r>
        <w:t xml:space="preserve"> условных единицах: 0 баллов — нет фиксируемой динамики; 1 балл — минимальная динамика; 2 балл</w:t>
      </w:r>
      <w:r w:rsidR="00A64C72">
        <w:t>а удовлетворительная динамика; 3</w:t>
      </w:r>
      <w:r>
        <w:t xml:space="preserve"> балла значительная динамика. Подобная оценка необходима экспертной группе для выработки ориентиров в описании динамики развития с</w:t>
      </w:r>
      <w:r>
        <w:t>оциальной (жизненной) компетенции ребенка.</w:t>
      </w:r>
    </w:p>
    <w:p w:rsidR="000C5078" w:rsidRDefault="000306CC" w:rsidP="000306CC">
      <w:pPr>
        <w:ind w:left="14" w:right="7" w:firstLine="553"/>
      </w:pPr>
      <w:r>
        <w:t>3.9.</w:t>
      </w:r>
      <w:r w:rsidR="00A64C72">
        <w:t xml:space="preserve"> </w:t>
      </w:r>
      <w:r>
        <w:t xml:space="preserve">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</w:t>
      </w:r>
      <w:r>
        <w:t>и отследить наличие или отсутствие изменений по отдельным жизненным компетенциям.</w:t>
      </w:r>
    </w:p>
    <w:p w:rsidR="000C5078" w:rsidRDefault="00A64C72" w:rsidP="000306CC">
      <w:pPr>
        <w:ind w:left="0" w:right="7" w:firstLine="567"/>
      </w:pPr>
      <w:r>
        <w:t>3.</w:t>
      </w:r>
      <w:proofErr w:type="gramStart"/>
      <w:r>
        <w:t>10.О</w:t>
      </w:r>
      <w:r w:rsidR="000306CC">
        <w:t>сновной</w:t>
      </w:r>
      <w:proofErr w:type="gramEnd"/>
      <w:r w:rsidR="000306CC">
        <w:t xml:space="preserve"> формой работы участн</w:t>
      </w:r>
      <w:r>
        <w:t xml:space="preserve">иков экспертной группы является </w:t>
      </w:r>
      <w:proofErr w:type="spellStart"/>
      <w:r w:rsidR="000306CC">
        <w:t>психологомедико</w:t>
      </w:r>
      <w:proofErr w:type="spellEnd"/>
      <w:r w:rsidR="000306CC">
        <w:t>-педагогический консилиум.</w:t>
      </w:r>
    </w:p>
    <w:p w:rsidR="000C5078" w:rsidRDefault="00A64C72" w:rsidP="000306CC">
      <w:pPr>
        <w:ind w:left="14" w:right="7" w:firstLine="553"/>
      </w:pPr>
      <w:r>
        <w:t>3</w:t>
      </w:r>
      <w:r w:rsidR="002A6BE1">
        <w:t xml:space="preserve">.11. </w:t>
      </w:r>
      <w:proofErr w:type="spellStart"/>
      <w:r w:rsidR="002A6BE1">
        <w:t>Метапред</w:t>
      </w:r>
      <w:r w:rsidR="000306CC">
        <w:t>метные</w:t>
      </w:r>
      <w:proofErr w:type="spellEnd"/>
      <w:r w:rsidR="000306CC">
        <w:t xml:space="preserve"> результаты включают освоенные обучающимися уни</w:t>
      </w:r>
      <w:r w:rsidR="000306CC">
        <w:t xml:space="preserve">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="000306CC">
        <w:t>межпредметными</w:t>
      </w:r>
      <w:proofErr w:type="spellEnd"/>
      <w:r w:rsidR="000306CC">
        <w:t xml:space="preserve"> знаниями, а также способность решать учебные и жизненные задачи и готовнос</w:t>
      </w:r>
      <w:r w:rsidR="000306CC">
        <w:t>ть к овладению в дальнейшем АООП основного общего образования.</w:t>
      </w:r>
    </w:p>
    <w:p w:rsidR="000C5078" w:rsidRDefault="000306CC" w:rsidP="000306CC">
      <w:pPr>
        <w:numPr>
          <w:ilvl w:val="1"/>
          <w:numId w:val="6"/>
        </w:numPr>
        <w:ind w:right="7" w:firstLine="553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предполагает оценку </w:t>
      </w:r>
      <w:proofErr w:type="gramStart"/>
      <w:r>
        <w:t>продвижения</w:t>
      </w:r>
      <w:proofErr w:type="gramEnd"/>
      <w:r>
        <w:t xml:space="preserve"> обучающегося с ОВЗ в овладении регулятивными, коммуникативными и познавательными универсальными учебными действиями, т.е. таких</w:t>
      </w:r>
      <w:r>
        <w:t xml:space="preserve"> умственных действий обучающихся, которые направлены на управление своей познавательной деятельностью.</w:t>
      </w:r>
    </w:p>
    <w:p w:rsidR="000C5078" w:rsidRDefault="000306CC" w:rsidP="000306CC">
      <w:pPr>
        <w:numPr>
          <w:ilvl w:val="1"/>
          <w:numId w:val="6"/>
        </w:numPr>
        <w:ind w:right="7" w:firstLine="553"/>
      </w:pPr>
      <w:r>
        <w:t xml:space="preserve">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на уровне начального общего образования строится вокруг умения учиться, т.е. той совокупности спосо</w:t>
      </w:r>
      <w:r>
        <w:t xml:space="preserve">бов действий, которая, собственно, и обеспечивает способность обучающихся с </w:t>
      </w:r>
      <w:r>
        <w:lastRenderedPageBreak/>
        <w:t>ОВЗ к самостоятельному усвоению новых знаний и умений, включая организацию этого процесса.</w:t>
      </w:r>
    </w:p>
    <w:p w:rsidR="000C5078" w:rsidRDefault="000306CC" w:rsidP="000306CC">
      <w:pPr>
        <w:numPr>
          <w:ilvl w:val="1"/>
          <w:numId w:val="6"/>
        </w:numPr>
        <w:ind w:right="7" w:firstLine="553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представляющих содержание и объе</w:t>
      </w:r>
      <w:r>
        <w:t xml:space="preserve">кт оценки </w:t>
      </w:r>
      <w:proofErr w:type="spellStart"/>
      <w:r>
        <w:t>метапредметных</w:t>
      </w:r>
      <w:proofErr w:type="spellEnd"/>
      <w:r>
        <w:t xml:space="preserve"> результатов, может быть качественно оценён и измерен в следующих основных формах:</w:t>
      </w:r>
    </w:p>
    <w:p w:rsidR="002A6BE1" w:rsidRDefault="002A6BE1" w:rsidP="000306CC">
      <w:pPr>
        <w:spacing w:after="4" w:line="280" w:lineRule="auto"/>
        <w:ind w:left="28" w:right="-8" w:firstLine="703"/>
        <w:rPr>
          <w:noProof/>
        </w:rPr>
      </w:pPr>
      <w:r w:rsidRPr="00B053EA">
        <w:pict>
          <v:shape id="Picture 10727" o:spid="_x0000_i1042" type="#_x0000_t75" style="width:3pt;height:1.5pt;visibility:visible;mso-wrap-style:square">
            <v:imagedata r:id="rId14" o:title=""/>
          </v:shape>
        </w:pict>
      </w:r>
      <w:r w:rsidR="000306CC">
        <w:t xml:space="preserve"> достижение </w:t>
      </w:r>
      <w:proofErr w:type="spellStart"/>
      <w:r w:rsidR="000306CC">
        <w:t>метапредметных</w:t>
      </w:r>
      <w:proofErr w:type="spellEnd"/>
      <w:r w:rsidR="000306CC"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="000306CC">
        <w:t>сформированности</w:t>
      </w:r>
      <w:proofErr w:type="spellEnd"/>
      <w:r w:rsidR="000306CC">
        <w:t xml:space="preserve"> конкретного вида универсальных учебных действий; </w:t>
      </w:r>
    </w:p>
    <w:p w:rsidR="002A6BE1" w:rsidRDefault="002A6BE1" w:rsidP="000306CC">
      <w:pPr>
        <w:spacing w:after="4" w:line="280" w:lineRule="auto"/>
        <w:ind w:left="28" w:right="-8" w:firstLine="703"/>
      </w:pPr>
      <w:r>
        <w:t>-</w:t>
      </w:r>
      <w:r w:rsidR="000306CC">
        <w:t xml:space="preserve"> </w:t>
      </w:r>
      <w:r w:rsidR="000306CC">
        <w:t xml:space="preserve">достижение </w:t>
      </w:r>
      <w:proofErr w:type="spellStart"/>
      <w:r w:rsidR="000306CC">
        <w:t>метапредметных</w:t>
      </w:r>
      <w:proofErr w:type="spellEnd"/>
      <w:r w:rsidR="000306CC">
        <w:t xml:space="preserve"> </w:t>
      </w:r>
      <w:r w:rsidR="000306CC">
        <w:t xml:space="preserve">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 </w:t>
      </w:r>
    </w:p>
    <w:p w:rsidR="000C5078" w:rsidRDefault="002A6BE1" w:rsidP="000306CC">
      <w:pPr>
        <w:spacing w:after="4" w:line="280" w:lineRule="auto"/>
        <w:ind w:left="28" w:right="-8" w:firstLine="703"/>
      </w:pPr>
      <w:r>
        <w:rPr>
          <w:noProof/>
        </w:rPr>
        <w:t>-</w:t>
      </w:r>
      <w:r w:rsidR="000306CC">
        <w:t xml:space="preserve"> достижение </w:t>
      </w:r>
      <w:proofErr w:type="spellStart"/>
      <w:r w:rsidR="000306CC">
        <w:t>метапредметных</w:t>
      </w:r>
      <w:proofErr w:type="spellEnd"/>
      <w:r w:rsidR="000306CC">
        <w:t xml:space="preserve"> результатов может проявиться в успешн</w:t>
      </w:r>
      <w:r w:rsidR="000306CC">
        <w:t xml:space="preserve">ости выполнения комплексных заданий на </w:t>
      </w:r>
      <w:proofErr w:type="spellStart"/>
      <w:r w:rsidR="000306CC">
        <w:t>межпредметной</w:t>
      </w:r>
      <w:proofErr w:type="spellEnd"/>
      <w:r w:rsidR="000306CC">
        <w:t xml:space="preserve"> основе.</w:t>
      </w:r>
    </w:p>
    <w:p w:rsidR="000C5078" w:rsidRDefault="000306CC" w:rsidP="000306CC">
      <w:pPr>
        <w:numPr>
          <w:ilvl w:val="1"/>
          <w:numId w:val="6"/>
        </w:numPr>
        <w:ind w:right="7" w:firstLine="553"/>
      </w:pPr>
      <w:r>
        <w:t>В</w:t>
      </w:r>
      <w:r>
        <w:t xml:space="preserve"> </w:t>
      </w:r>
      <w:r w:rsidR="002A6BE1">
        <w:t xml:space="preserve">МБОУ </w:t>
      </w:r>
      <w:proofErr w:type="spellStart"/>
      <w:r w:rsidR="002A6BE1">
        <w:t>Усть-Ярульская</w:t>
      </w:r>
      <w:proofErr w:type="spellEnd"/>
      <w:r w:rsidR="002A6BE1">
        <w:t xml:space="preserve"> СОШ</w:t>
      </w:r>
      <w:r>
        <w:t xml:space="preserve"> разработана трехуровневая система оценивания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- УУД, учитываемого при проведении-итогового контроля обучающихся:</w:t>
      </w:r>
    </w:p>
    <w:p w:rsidR="000C5078" w:rsidRDefault="000306CC" w:rsidP="000306CC">
      <w:pPr>
        <w:numPr>
          <w:ilvl w:val="1"/>
          <w:numId w:val="6"/>
        </w:numPr>
        <w:ind w:right="7" w:firstLine="553"/>
      </w:pPr>
      <w: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Оценка этой группы результатов начинается</w:t>
      </w:r>
      <w:r>
        <w:t xml:space="preserve"> со 2-го класса.</w:t>
      </w:r>
    </w:p>
    <w:p w:rsidR="000C5078" w:rsidRDefault="000306CC" w:rsidP="000306CC">
      <w:pPr>
        <w:ind w:left="14" w:right="7" w:firstLine="553"/>
      </w:pPr>
      <w:r>
        <w:t>3.</w:t>
      </w:r>
      <w:proofErr w:type="gramStart"/>
      <w:r>
        <w:t>17.Во</w:t>
      </w:r>
      <w:proofErr w:type="gramEnd"/>
      <w:r>
        <w:t xml:space="preserve">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</w:t>
      </w:r>
      <w:r>
        <w:t xml:space="preserve">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</w:t>
      </w:r>
      <w:r>
        <w:t>чителя, но и с определенной долей самостоятельности во взаимодействии с учителем и одноклассниками.</w:t>
      </w:r>
    </w:p>
    <w:p w:rsidR="000306CC" w:rsidRDefault="002A6BE1" w:rsidP="000306CC">
      <w:pPr>
        <w:pStyle w:val="a4"/>
        <w:ind w:left="21" w:right="3" w:firstLine="546"/>
      </w:pPr>
      <w:r>
        <w:t>3.</w:t>
      </w:r>
      <w:proofErr w:type="gramStart"/>
      <w:r>
        <w:t>18.О</w:t>
      </w:r>
      <w:r w:rsidR="000306CC">
        <w:t>ценка</w:t>
      </w:r>
      <w:proofErr w:type="gramEnd"/>
      <w:r w:rsidR="000306CC">
        <w:t xml:space="preserve"> достижения обучающимися с ОВЗ предметных результатов базируется на принципах индивидуального и дифференцированного подходов. Усвоенные обучающимис</w:t>
      </w:r>
      <w:r w:rsidR="000306CC">
        <w:t xml:space="preserve">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0306CC" w:rsidRDefault="000306CC" w:rsidP="000306CC">
      <w:pPr>
        <w:pStyle w:val="a4"/>
        <w:ind w:left="21" w:right="3" w:firstLine="546"/>
      </w:pPr>
      <w:r>
        <w:t>3.</w:t>
      </w:r>
      <w:proofErr w:type="gramStart"/>
      <w:r>
        <w:t>19.О</w:t>
      </w:r>
      <w:r>
        <w:t>ценка</w:t>
      </w:r>
      <w:proofErr w:type="gramEnd"/>
      <w:r>
        <w:t xml:space="preserve"> достижения о</w:t>
      </w:r>
      <w:r>
        <w:t xml:space="preserve">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должны использовать</w:t>
      </w:r>
      <w:r>
        <w:t xml:space="preserve">ся разнообразные методы и формы, взаимно дополняющие друг друга (стандартизированные письменные и устные работы, проекты, практические боты, творческие работы, самоанализ и самооценка, наблюдения и др.). </w:t>
      </w:r>
    </w:p>
    <w:p w:rsidR="000C5078" w:rsidRDefault="000306CC" w:rsidP="000306CC">
      <w:pPr>
        <w:pStyle w:val="a4"/>
        <w:ind w:left="21" w:right="3" w:firstLine="546"/>
      </w:pPr>
      <w:r>
        <w:t>3.</w:t>
      </w:r>
      <w:proofErr w:type="gramStart"/>
      <w:r>
        <w:t>20.О</w:t>
      </w:r>
      <w:r>
        <w:t>рганизация</w:t>
      </w:r>
      <w:proofErr w:type="gramEnd"/>
      <w:r>
        <w:t xml:space="preserve"> самостоятельно разрабатывает содерж</w:t>
      </w:r>
      <w:r>
        <w:t>ание и процедуру проведения промежуточной аттестации по итогам года.</w:t>
      </w:r>
    </w:p>
    <w:p w:rsidR="000C5078" w:rsidRDefault="000306CC" w:rsidP="000306CC">
      <w:pPr>
        <w:spacing w:after="309"/>
        <w:ind w:left="14" w:right="7" w:firstLine="55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6979686</wp:posOffset>
            </wp:positionH>
            <wp:positionV relativeFrom="page">
              <wp:posOffset>6489518</wp:posOffset>
            </wp:positionV>
            <wp:extent cx="4574" cy="4573"/>
            <wp:effectExtent l="0" t="0" r="0" b="0"/>
            <wp:wrapSquare wrapText="bothSides"/>
            <wp:docPr id="13036" name="Picture 1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6" name="Picture 130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3.21. Годовые отметки по всем предметам учебного плана выставляются в личное дело обучающегося и являются основанием для его перевода в следующий класс</w:t>
      </w:r>
    </w:p>
    <w:p w:rsidR="000C5078" w:rsidRPr="002A6BE1" w:rsidRDefault="000306CC" w:rsidP="000306CC">
      <w:pPr>
        <w:numPr>
          <w:ilvl w:val="0"/>
          <w:numId w:val="2"/>
        </w:numPr>
        <w:spacing w:after="320" w:line="247" w:lineRule="auto"/>
        <w:ind w:right="3" w:firstLine="2"/>
        <w:rPr>
          <w:b/>
          <w:szCs w:val="24"/>
        </w:rPr>
      </w:pPr>
      <w:r w:rsidRPr="002A6BE1">
        <w:rPr>
          <w:b/>
          <w:szCs w:val="24"/>
        </w:rPr>
        <w:t>Оценка достижения обучающимися с О</w:t>
      </w:r>
      <w:r w:rsidRPr="002A6BE1">
        <w:rPr>
          <w:b/>
          <w:szCs w:val="24"/>
        </w:rPr>
        <w:t>ВЗ планируемых результатов освоения программы коррекционной работы.</w:t>
      </w:r>
    </w:p>
    <w:p w:rsidR="000C5078" w:rsidRDefault="000306CC" w:rsidP="000306CC">
      <w:pPr>
        <w:pStyle w:val="a4"/>
        <w:numPr>
          <w:ilvl w:val="1"/>
          <w:numId w:val="9"/>
        </w:numPr>
        <w:ind w:left="0" w:right="7" w:firstLine="567"/>
      </w:pPr>
      <w:r>
        <w:t xml:space="preserve">Оценка результатов освоения обучающимися с ОВЗ программы коррекционной работы осуществляется в полном соответствии с требованиями ФГОС НОО обучающихся с </w:t>
      </w:r>
      <w:proofErr w:type="spellStart"/>
      <w:r>
        <w:t>овз</w:t>
      </w:r>
      <w:proofErr w:type="spellEnd"/>
      <w:r>
        <w:t>.</w:t>
      </w:r>
    </w:p>
    <w:p w:rsidR="000C5078" w:rsidRDefault="000306CC" w:rsidP="000306CC">
      <w:pPr>
        <w:pStyle w:val="a4"/>
        <w:numPr>
          <w:ilvl w:val="1"/>
          <w:numId w:val="9"/>
        </w:numPr>
        <w:ind w:left="0" w:right="7" w:firstLine="567"/>
      </w:pPr>
      <w:r>
        <w:t>Оценка результатов освоения об</w:t>
      </w:r>
      <w:r>
        <w:t>учающимися с ОВЗ программы коррекционной работы опирается на следующие принципы:</w:t>
      </w:r>
    </w:p>
    <w:p w:rsidR="000C5078" w:rsidRDefault="000306CC" w:rsidP="000306CC">
      <w:pPr>
        <w:numPr>
          <w:ilvl w:val="2"/>
          <w:numId w:val="9"/>
        </w:numPr>
        <w:ind w:right="7"/>
      </w:pPr>
      <w:r>
        <w:t>д</w:t>
      </w:r>
      <w:r>
        <w:t xml:space="preserve">ифференциации оценки достижений с учетом типологических и индивидуальных особенностей развития и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ОВЗ;</w:t>
      </w:r>
    </w:p>
    <w:p w:rsidR="000C5078" w:rsidRDefault="000306CC" w:rsidP="000306CC">
      <w:pPr>
        <w:numPr>
          <w:ilvl w:val="2"/>
          <w:numId w:val="9"/>
        </w:numPr>
        <w:ind w:left="0" w:right="7" w:firstLine="0"/>
      </w:pPr>
      <w: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</w:t>
      </w:r>
      <w:proofErr w:type="gramStart"/>
      <w:r>
        <w:t>возможностей</w:t>
      </w:r>
      <w:proofErr w:type="gramEnd"/>
      <w:r>
        <w:t xml:space="preserve"> обучающихся с ОШ;</w:t>
      </w:r>
    </w:p>
    <w:p w:rsidR="000C5078" w:rsidRDefault="002A6BE1" w:rsidP="000306CC">
      <w:pPr>
        <w:ind w:left="14" w:right="7" w:firstLine="0"/>
      </w:pPr>
      <w:r>
        <w:t>4.2.3.</w:t>
      </w:r>
      <w:r w:rsidR="000306CC">
        <w:t xml:space="preserve"> единства параметров, критериев и инструментария оценки достижений в освоении содержания А</w:t>
      </w:r>
      <w:r>
        <w:t>ООП НОО ОВЗ / АООП ООО ОВЗ</w:t>
      </w:r>
      <w:r w:rsidR="000306CC">
        <w:t>, что сможет обеспечить объективность оценки.</w:t>
      </w:r>
    </w:p>
    <w:p w:rsidR="000C5078" w:rsidRDefault="000306CC" w:rsidP="000306CC">
      <w:pPr>
        <w:numPr>
          <w:ilvl w:val="1"/>
          <w:numId w:val="9"/>
        </w:numPr>
        <w:ind w:left="0" w:right="7" w:firstLine="567"/>
      </w:pPr>
      <w:r>
        <w:t>Основным объектом оценки достижений планируемых результатов освоения обучающимися с ОВЗ программы коррекционной работы, выступает наличие положительной динамики обучающихся в интегратив</w:t>
      </w:r>
      <w:r>
        <w:t>ных показателях, отражающих успешность достижения образовательных достижений и преодоления отклонений развития.</w:t>
      </w:r>
    </w:p>
    <w:p w:rsidR="000C5078" w:rsidRDefault="000306CC" w:rsidP="000306CC">
      <w:pPr>
        <w:numPr>
          <w:ilvl w:val="1"/>
          <w:numId w:val="9"/>
        </w:numPr>
        <w:ind w:left="0" w:right="7" w:firstLine="567"/>
      </w:pPr>
      <w:r>
        <w:t>Оценка результатов освоения обучающимися с ОВЗ программы коррекционной работы может осуществляться с помощью мониторинговых процедур. В целях оц</w:t>
      </w:r>
      <w:r>
        <w:t>енки результатов освоения обучающимися с ОВЗ программы коррекционной работы используются три формы мониторинга: стартовая, текущая и финишная диагностика.</w:t>
      </w:r>
    </w:p>
    <w:p w:rsidR="000C5078" w:rsidRDefault="000306CC" w:rsidP="000306CC">
      <w:pPr>
        <w:numPr>
          <w:ilvl w:val="1"/>
          <w:numId w:val="9"/>
        </w:numPr>
        <w:ind w:left="0" w:right="7" w:firstLine="567"/>
      </w:pPr>
      <w:r>
        <w:t>Стартовая диагностика выявляет исходный уровень развития интегративных показателей, свидетельствующий</w:t>
      </w:r>
      <w:r>
        <w:t xml:space="preserve"> о степени влияния нарушений развития на учебно</w:t>
      </w:r>
      <w:r w:rsidR="002A6BE1">
        <w:t>-</w:t>
      </w:r>
      <w:r>
        <w:t>познавательную деятельность и повседневную жизнь.</w:t>
      </w:r>
    </w:p>
    <w:p w:rsidR="000C5078" w:rsidRDefault="000306CC" w:rsidP="000306CC">
      <w:pPr>
        <w:numPr>
          <w:ilvl w:val="1"/>
          <w:numId w:val="9"/>
        </w:numPr>
        <w:ind w:left="0" w:right="7" w:firstLine="567"/>
      </w:pPr>
      <w: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образования, позволяя судить </w:t>
      </w:r>
      <w:r>
        <w:t>об успешности (наличие положительной динамики) или не успешности (отсутствие даже незначительной положительной динамики) обучающихся с ОВЗ в освоении планируемых результатов овладения программой коррекционной работы.</w:t>
      </w:r>
    </w:p>
    <w:p w:rsidR="002A6BE1" w:rsidRDefault="000306CC" w:rsidP="000306CC">
      <w:pPr>
        <w:numPr>
          <w:ilvl w:val="1"/>
          <w:numId w:val="9"/>
        </w:numPr>
        <w:ind w:left="0" w:right="7" w:firstLine="567"/>
      </w:pPr>
      <w:r>
        <w:t>Целью финишной диагностики, приводящейс</w:t>
      </w:r>
      <w:r>
        <w:t xml:space="preserve">я на заключительном этапе (окончание учебного года), выступает оценка достижений обучающегося с ОВЗ в соответствии с </w:t>
      </w:r>
      <w:proofErr w:type="gramStart"/>
      <w:r>
        <w:t>планируемыми результатами освоения</w:t>
      </w:r>
      <w:proofErr w:type="gramEnd"/>
      <w:r>
        <w:t xml:space="preserve"> обучающимися программы коррекционной работы.</w:t>
      </w:r>
    </w:p>
    <w:p w:rsidR="000C5078" w:rsidRDefault="000306CC" w:rsidP="000306CC">
      <w:pPr>
        <w:numPr>
          <w:ilvl w:val="1"/>
          <w:numId w:val="9"/>
        </w:numPr>
        <w:ind w:left="0" w:right="7" w:firstLine="567"/>
      </w:pPr>
      <w:r>
        <w:t xml:space="preserve"> Для оценки результатов освоения обучающимися с ОВЗ про</w:t>
      </w:r>
      <w:r>
        <w:t xml:space="preserve">граммы коррекционной работы используется метод экспертной оценки, который представляет </w:t>
      </w:r>
      <w:r>
        <w:lastRenderedPageBreak/>
        <w:t xml:space="preserve">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</w:t>
      </w:r>
      <w:r>
        <w:t>кто обучает, воспитывает и тесно контактирует с обучающимся. Задачей такой экспертной группы является выработка общей оценки достижений, обучающегося в сфере социальной (жизненной) компетенции, которая обязательно включает мнение семьи, близких ребенка. Ос</w:t>
      </w:r>
      <w:r>
        <w:t>новой оценки продвижения ребенка в социальной (жизненной) компетенции служит анализ изменений его поведе</w:t>
      </w:r>
      <w:r w:rsidR="002A6BE1">
        <w:t>ния в повседневной жизни: в школ</w:t>
      </w:r>
      <w:r>
        <w:t>е и дома.</w:t>
      </w:r>
    </w:p>
    <w:p w:rsidR="000C5078" w:rsidRDefault="000306CC" w:rsidP="000306CC">
      <w:pPr>
        <w:numPr>
          <w:ilvl w:val="1"/>
          <w:numId w:val="8"/>
        </w:numPr>
        <w:ind w:right="7" w:firstLine="553"/>
      </w:pPr>
      <w:r>
        <w:t>Для полноты оценки достижений планируемых результатов освоения обучающимися программы коррекционной работы так</w:t>
      </w:r>
      <w:r>
        <w:t>же учитывается мнение родителей (законных представителей).</w:t>
      </w:r>
    </w:p>
    <w:p w:rsidR="000C5078" w:rsidRDefault="000306CC" w:rsidP="000306CC">
      <w:pPr>
        <w:numPr>
          <w:ilvl w:val="1"/>
          <w:numId w:val="8"/>
        </w:numPr>
        <w:ind w:right="7" w:firstLine="553"/>
      </w:pPr>
      <w:r>
        <w:t>В случаях стойкого отсутствия положительной динамики в результатах освоения программы коррекционной работы обучающийся в случае согласия родителей (законных представителей) направляется на расширен</w:t>
      </w:r>
      <w:r>
        <w:t>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0C5078" w:rsidRDefault="000306CC" w:rsidP="000306CC">
      <w:pPr>
        <w:numPr>
          <w:ilvl w:val="1"/>
          <w:numId w:val="8"/>
        </w:numPr>
        <w:ind w:right="7"/>
      </w:pPr>
      <w:r>
        <w:t>Результаты освоения обучающимися с ОВЗ программы коррекционной работы не выносят</w:t>
      </w:r>
      <w:r>
        <w:t>ся на итоговую оценку.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0C5078" w:rsidSect="000306CC">
      <w:pgSz w:w="11906" w:h="16838"/>
      <w:pgMar w:top="1121" w:right="1133" w:bottom="1891" w:left="1657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1520">
    <w:multiLevelType w:val="hybridMultilevel"/>
    <w:lvl w:ilvl="0" w:tplc="91208244">
      <w:start w:val="1"/>
      <w:numFmt w:val="decimal"/>
      <w:lvlText w:val="%1."/>
      <w:lvlJc w:val="left"/>
      <w:pPr>
        <w:ind w:left="720" w:hanging="360"/>
      </w:pPr>
    </w:lvl>
    <w:lvl w:ilvl="1" w:tplc="91208244" w:tentative="1">
      <w:start w:val="1"/>
      <w:numFmt w:val="lowerLetter"/>
      <w:lvlText w:val="%2."/>
      <w:lvlJc w:val="left"/>
      <w:pPr>
        <w:ind w:left="1440" w:hanging="360"/>
      </w:pPr>
    </w:lvl>
    <w:lvl w:ilvl="2" w:tplc="91208244" w:tentative="1">
      <w:start w:val="1"/>
      <w:numFmt w:val="lowerRoman"/>
      <w:lvlText w:val="%3."/>
      <w:lvlJc w:val="right"/>
      <w:pPr>
        <w:ind w:left="2160" w:hanging="180"/>
      </w:pPr>
    </w:lvl>
    <w:lvl w:ilvl="3" w:tplc="91208244" w:tentative="1">
      <w:start w:val="1"/>
      <w:numFmt w:val="decimal"/>
      <w:lvlText w:val="%4."/>
      <w:lvlJc w:val="left"/>
      <w:pPr>
        <w:ind w:left="2880" w:hanging="360"/>
      </w:pPr>
    </w:lvl>
    <w:lvl w:ilvl="4" w:tplc="91208244" w:tentative="1">
      <w:start w:val="1"/>
      <w:numFmt w:val="lowerLetter"/>
      <w:lvlText w:val="%5."/>
      <w:lvlJc w:val="left"/>
      <w:pPr>
        <w:ind w:left="3600" w:hanging="360"/>
      </w:pPr>
    </w:lvl>
    <w:lvl w:ilvl="5" w:tplc="91208244" w:tentative="1">
      <w:start w:val="1"/>
      <w:numFmt w:val="lowerRoman"/>
      <w:lvlText w:val="%6."/>
      <w:lvlJc w:val="right"/>
      <w:pPr>
        <w:ind w:left="4320" w:hanging="180"/>
      </w:pPr>
    </w:lvl>
    <w:lvl w:ilvl="6" w:tplc="91208244" w:tentative="1">
      <w:start w:val="1"/>
      <w:numFmt w:val="decimal"/>
      <w:lvlText w:val="%7."/>
      <w:lvlJc w:val="left"/>
      <w:pPr>
        <w:ind w:left="5040" w:hanging="360"/>
      </w:pPr>
    </w:lvl>
    <w:lvl w:ilvl="7" w:tplc="91208244" w:tentative="1">
      <w:start w:val="1"/>
      <w:numFmt w:val="lowerLetter"/>
      <w:lvlText w:val="%8."/>
      <w:lvlJc w:val="left"/>
      <w:pPr>
        <w:ind w:left="5760" w:hanging="360"/>
      </w:pPr>
    </w:lvl>
    <w:lvl w:ilvl="8" w:tplc="9120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9">
    <w:multiLevelType w:val="hybridMultilevel"/>
    <w:lvl w:ilvl="0" w:tplc="63950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PicBullet w:numPicBulletId="0">
    <w:pict>
      <v:shape id="_x0000_i1169" style="width:4.5pt;height:4.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numPicBullet w:numPicBulletId="1">
    <w:pict>
      <v:shape id="_x0000_i1170" style="width:4.5pt;height:3.75pt" coordsize="" o:spt="100" o:bullet="t" adj="0,,0" path="" stroked="f">
        <v:stroke joinstyle="miter"/>
        <v:imagedata r:id="rId2" o:title="image2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9pt;height:9.75pt;visibility:visible;mso-wrap-style:square" o:bullet="t">
        <v:imagedata r:id="rId3" o:title=""/>
      </v:shape>
    </w:pict>
  </w:numPicBullet>
  <w:numPicBullet w:numPicBulletId="3">
    <w:pict>
      <v:shape id="_x0000_i1172" type="#_x0000_t75" style="width:6.75pt;height:3pt;visibility:visible;mso-wrap-style:square" o:bullet="t">
        <v:imagedata r:id="rId4" o:title=""/>
      </v:shape>
    </w:pict>
  </w:numPicBullet>
  <w:abstractNum w:abstractNumId="0" w15:restartNumberingAfterBreak="0">
    <w:nsid w:val="006D13C0"/>
    <w:multiLevelType w:val="hybridMultilevel"/>
    <w:tmpl w:val="B8704BCC"/>
    <w:lvl w:ilvl="0" w:tplc="53C8704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0BB9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3D3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ECD4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AC21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CCA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E7EC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0597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C670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7FE"/>
    <w:multiLevelType w:val="multilevel"/>
    <w:tmpl w:val="4AE0C3A0"/>
    <w:lvl w:ilvl="0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33425"/>
    <w:multiLevelType w:val="hybridMultilevel"/>
    <w:tmpl w:val="389C2DFC"/>
    <w:lvl w:ilvl="0" w:tplc="97DC4E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BA3060">
      <w:start w:val="1"/>
      <w:numFmt w:val="lowerLetter"/>
      <w:lvlText w:val="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0653FE">
      <w:start w:val="1"/>
      <w:numFmt w:val="decimal"/>
      <w:lvlRestart w:val="0"/>
      <w:lvlText w:val="%3)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4A7B06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E255C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4C94E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7A8D8E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1B4A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40F574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329CD"/>
    <w:multiLevelType w:val="multilevel"/>
    <w:tmpl w:val="B6603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CD6158"/>
    <w:multiLevelType w:val="multilevel"/>
    <w:tmpl w:val="70AA96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72F14"/>
    <w:multiLevelType w:val="hybridMultilevel"/>
    <w:tmpl w:val="ADD69E30"/>
    <w:lvl w:ilvl="0" w:tplc="32A68A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48AE">
      <w:start w:val="1"/>
      <w:numFmt w:val="bullet"/>
      <w:lvlText w:val="o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4581E">
      <w:start w:val="1"/>
      <w:numFmt w:val="bullet"/>
      <w:lvlText w:val="▪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8CD8E">
      <w:start w:val="1"/>
      <w:numFmt w:val="bullet"/>
      <w:lvlRestart w:val="0"/>
      <w:lvlText w:val="•"/>
      <w:lvlPicBulletId w:val="1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26794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8A1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09690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A39A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690E2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9E7162"/>
    <w:multiLevelType w:val="multilevel"/>
    <w:tmpl w:val="FAA89DFC"/>
    <w:lvl w:ilvl="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317BB"/>
    <w:multiLevelType w:val="multilevel"/>
    <w:tmpl w:val="34F4E6B2"/>
    <w:lvl w:ilvl="0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2F5DDB"/>
    <w:multiLevelType w:val="hybridMultilevel"/>
    <w:tmpl w:val="C49E5EF8"/>
    <w:lvl w:ilvl="0" w:tplc="E188C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026B78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1E4D42">
      <w:start w:val="1"/>
      <w:numFmt w:val="decimal"/>
      <w:lvlRestart w:val="0"/>
      <w:lvlText w:val="%3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326A0C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D4886C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0C052C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2225C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AC75DE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8C520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1519">
    <w:abstractNumId w:val="11519"/>
  </w:num>
  <w:num w:numId="11520">
    <w:abstractNumId w:val="1152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8"/>
    <w:rsid w:val="000306CC"/>
    <w:rsid w:val="000C5078"/>
    <w:rsid w:val="00155C12"/>
    <w:rsid w:val="002A6BE1"/>
    <w:rsid w:val="00A64C72"/>
    <w:rsid w:val="00C75E83"/>
    <w:rsid w:val="00E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653"/>
  <w15:docId w15:val="{53982252-D5B6-49CC-851B-51A002E5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BE1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12" Type="http://schemas.openxmlformats.org/officeDocument/2006/relationships/image" Target="media/image1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11" Type="http://schemas.openxmlformats.org/officeDocument/2006/relationships/image" Target="media/image10.jpg"/><Relationship Id="rId5" Type="http://schemas.openxmlformats.org/officeDocument/2006/relationships/image" Target="media/image5.jpg"/><Relationship Id="rId15" Type="http://schemas.openxmlformats.org/officeDocument/2006/relationships/image" Target="media/image13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4.jpeg"/><Relationship Id="rId140314651" Type="http://schemas.openxmlformats.org/officeDocument/2006/relationships/footnotes" Target="footnotes.xml"/><Relationship Id="rId844121022" Type="http://schemas.openxmlformats.org/officeDocument/2006/relationships/endnotes" Target="endnotes.xml"/><Relationship Id="rId388799100" Type="http://schemas.openxmlformats.org/officeDocument/2006/relationships/comments" Target="comments.xml"/><Relationship Id="rId805841177" Type="http://schemas.microsoft.com/office/2011/relationships/commentsExtended" Target="commentsExtended.xml"/><Relationship Id="rId570802827" Type="http://schemas.microsoft.com/office/2011/relationships/people" Target="people.xml"/></Relationships>
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YukD4umNDID4bV22e0JAla/s8Fc=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140314651"/>
            <mdssi:RelationshipReference SourceId="rId844121022"/>
            <mdssi:RelationshipReference SourceId="rId388799100"/>
            <mdssi:RelationshipReference SourceId="rId805841177"/>
            <mdssi:RelationshipReference SourceId="rId570802827"/>
          </Transform>
          <Transform Algorithm="http://www.w3.org/TR/2001/REC-xml-c14n-20010315"/>
        </Transforms>
        <DigestMethod Algorithm="http://www.w3.org/2000/09/xmldsig#sha1"/>
        <DigestValue>usNZ6jRFEnxDGeKl5Se9Os/rgHk=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GYH/BotAXaMohpkFHREBqnQjy7Q=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BzahLAAv5kVy9vLaMjdHUqQYkNg=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jrbINxmsy+iWZlMNXVrg/7FxUD4=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0.jpg?ContentType=image/jpeg">
        <DigestMethod Algorithm="http://www.w3.org/2000/09/xmldsig#sha1"/>
        <DigestValue>VgJOeHi/FEUPfSjmkZT+Flymk68=</DigestValue>
      </Reference>
      <Reference URI="/word/media/image11.jpg?ContentType=image/jpeg">
        <DigestMethod Algorithm="http://www.w3.org/2000/09/xmldsig#sha1"/>
        <DigestValue>m0wxtqJBmDDae2hIT0eMYEDyhZo=</DigestValue>
      </Reference>
      <Reference URI="/word/media/image12.jpg?ContentType=image/jpeg">
        <DigestMethod Algorithm="http://www.w3.org/2000/09/xmldsig#sha1"/>
        <DigestValue>fwiCf4Em0Umstue/Dwcrpdi86Qc=</DigestValue>
      </Reference>
      <Reference URI="/word/media/image13.jpg?ContentType=image/jpeg">
        <DigestMethod Algorithm="http://www.w3.org/2000/09/xmldsig#sha1"/>
        <DigestValue>J14M213sgRutj7Gxnr66z0o/moU=</DigestValue>
      </Reference>
      <Reference URI="/word/media/image3.jpeg?ContentType=image/jpeg">
        <DigestMethod Algorithm="http://www.w3.org/2000/09/xmldsig#sha1"/>
        <DigestValue>vxeSnFrdRIaBEARfbWxDE/GcHlU=</DigestValue>
      </Reference>
      <Reference URI="/word/media/image4.jpeg?ContentType=image/jpeg">
        <DigestMethod Algorithm="http://www.w3.org/2000/09/xmldsig#sha1"/>
        <DigestValue>pxSc6C7qdsi+bJS0axx51bkAH1M=</DigestValue>
      </Reference>
      <Reference URI="/word/media/image5.jpg?ContentType=image/jpeg">
        <DigestMethod Algorithm="http://www.w3.org/2000/09/xmldsig#sha1"/>
        <DigestValue>JcdjoD/bq3gaFmnhX/iui2QRoCI=</DigestValue>
      </Reference>
      <Reference URI="/word/media/image6.jpg?ContentType=image/jpeg">
        <DigestMethod Algorithm="http://www.w3.org/2000/09/xmldsig#sha1"/>
        <DigestValue>zJCzYHuloVf7HrdnuQZ5bs+w7cM=</DigestValue>
      </Reference>
      <Reference URI="/word/media/image7.jpg?ContentType=image/jpeg">
        <DigestMethod Algorithm="http://www.w3.org/2000/09/xmldsig#sha1"/>
        <DigestValue>Vd5lU3BGW4OjIS6tl6MhzcELAgU=</DigestValue>
      </Reference>
      <Reference URI="/word/media/image8.jpg?ContentType=image/jpeg">
        <DigestMethod Algorithm="http://www.w3.org/2000/09/xmldsig#sha1"/>
        <DigestValue>K4MaQbrqTbzUSJiuuQo15unkp/w=</DigestValue>
      </Reference>
      <Reference URI="/word/media/image9.jpg?ContentType=image/jpeg">
        <DigestMethod Algorithm="http://www.w3.org/2000/09/xmldsig#sha1"/>
        <DigestValue>fFTMA/gXKTvTLTkb1tyWS3l+j5w=</DigestValue>
      </Reference>
      <Reference URI="/word/numbering.xml?ContentType=application/vnd.openxmlformats-officedocument.wordprocessingml.numbering+xml">
        <DigestMethod Algorithm="http://www.w3.org/2000/09/xmldsig#sha1"/>
        <DigestValue>LgO6xz1J6MnvmWEPIXf1HtQ8BR8=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fHTzuO4ZP2v9PQ/9D0Zv1Afx268=</DigestValue>
      </Reference>
      <Reference URI="/word/styles.xml?ContentType=application/vnd.openxmlformats-officedocument.wordprocessingml.styles+xml">
        <DigestMethod Algorithm="http://www.w3.org/2000/09/xmldsig#sha1"/>
        <DigestValue>OdrOF50xBf486Cy8udueqn2WRdg=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2021-12-10T01:36:46Z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Жигалева</cp:lastModifiedBy>
  <cp:revision>2</cp:revision>
  <dcterms:created xsi:type="dcterms:W3CDTF">2021-12-09T08:56:00Z</dcterms:created>
  <dcterms:modified xsi:type="dcterms:W3CDTF">2021-12-09T08:56:00Z</dcterms:modified>
</cp:coreProperties>
</file>